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4E281" w14:textId="77777777" w:rsidR="002B7AEF" w:rsidRPr="002B7AEF" w:rsidRDefault="002B7AEF" w:rsidP="002B7AEF">
      <w:pPr>
        <w:autoSpaceDE w:val="0"/>
        <w:autoSpaceDN w:val="0"/>
        <w:adjustRightInd w:val="0"/>
        <w:textAlignment w:val="center"/>
        <w:rPr>
          <w:rFonts w:ascii="CoHeadline-Regular" w:hAnsi="CoHeadline-Regular" w:cs="CoHeadline-Regular"/>
          <w:color w:val="7B9F2D"/>
          <w:sz w:val="44"/>
          <w:szCs w:val="44"/>
        </w:rPr>
      </w:pPr>
      <w:r w:rsidRPr="002B7AEF">
        <w:rPr>
          <w:rFonts w:ascii="CoHeadline-Regular" w:hAnsi="CoHeadline-Regular" w:cs="CoHeadline-Regular"/>
          <w:color w:val="7B9F2D"/>
          <w:sz w:val="44"/>
          <w:szCs w:val="44"/>
        </w:rPr>
        <w:t>Sur Imperial</w:t>
      </w:r>
    </w:p>
    <w:p w14:paraId="3E485F78" w14:textId="77777777" w:rsidR="002B7AEF" w:rsidRDefault="002B7AEF" w:rsidP="002B7AEF">
      <w:pPr>
        <w:pStyle w:val="codigocabecera"/>
        <w:spacing w:line="240" w:lineRule="auto"/>
        <w:jc w:val="left"/>
      </w:pPr>
      <w:r>
        <w:t>C-968</w:t>
      </w:r>
    </w:p>
    <w:p w14:paraId="48887611" w14:textId="6AD63CC5" w:rsidR="00957DB7" w:rsidRDefault="002B7AEF" w:rsidP="002B7AEF">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15AB947B" w14:textId="77777777" w:rsidR="002B7AEF" w:rsidRPr="00826E00" w:rsidRDefault="00957DB7" w:rsidP="002B7AEF">
      <w:pPr>
        <w:pStyle w:val="nochescabecera"/>
        <w:spacing w:line="240" w:lineRule="auto"/>
        <w:rPr>
          <w:lang w:val="es-ES"/>
        </w:rPr>
      </w:pPr>
      <w:r>
        <w:rPr>
          <w:rFonts w:ascii="Router-Bold" w:hAnsi="Router-Bold" w:cs="Router-Bold"/>
          <w:b/>
          <w:bCs/>
          <w:spacing w:val="-5"/>
        </w:rPr>
        <w:t xml:space="preserve">NOCHES  </w:t>
      </w:r>
      <w:r w:rsidR="002B7AEF">
        <w:t xml:space="preserve">Marrakech 2. </w:t>
      </w:r>
      <w:r w:rsidR="002B7AEF" w:rsidRPr="00826E00">
        <w:rPr>
          <w:lang w:val="es-ES"/>
        </w:rPr>
        <w:t>Ait Ben Haddou 1. Merzouga 1. Arfoud 1. Fez 2.</w:t>
      </w:r>
    </w:p>
    <w:p w14:paraId="72291D6A" w14:textId="77777777" w:rsidR="002B7AEF" w:rsidRPr="00826E00" w:rsidRDefault="002B7AEF" w:rsidP="002B7AEF">
      <w:pPr>
        <w:pStyle w:val="nochescabecera"/>
        <w:spacing w:line="240" w:lineRule="auto"/>
        <w:rPr>
          <w:lang w:val="es-ES"/>
        </w:rPr>
      </w:pPr>
    </w:p>
    <w:p w14:paraId="4B48CFDC"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 xml:space="preserve">Día 1º (Sábado) MARRAKECH </w:t>
      </w:r>
    </w:p>
    <w:p w14:paraId="435B0C41"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 xml:space="preserve">Llegada al aeropuerto de Marrakech. Traslado al hotel. Tiempo libre. </w:t>
      </w:r>
      <w:r w:rsidRPr="002B7AEF">
        <w:rPr>
          <w:rFonts w:ascii="Router-Bold" w:hAnsi="Router-Bold" w:cs="Router-Bold"/>
          <w:b/>
          <w:bCs/>
          <w:color w:val="000000"/>
          <w:w w:val="90"/>
          <w:sz w:val="16"/>
          <w:szCs w:val="16"/>
        </w:rPr>
        <w:t>Cena y alojamiento.</w:t>
      </w:r>
      <w:r w:rsidRPr="002B7AEF">
        <w:rPr>
          <w:rFonts w:ascii="Router-Book" w:hAnsi="Router-Book" w:cs="Router-Book"/>
          <w:color w:val="000000"/>
          <w:w w:val="90"/>
          <w:sz w:val="16"/>
          <w:szCs w:val="16"/>
        </w:rPr>
        <w:t xml:space="preserve"> </w:t>
      </w:r>
    </w:p>
    <w:p w14:paraId="16F1F195"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5ACD9E0B"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Día 2º (Domingo) MARRAKECH-TIZI N’TICHKA-(OUARZAZATE) AIT BEN HADDOU (175 km)</w:t>
      </w:r>
    </w:p>
    <w:p w14:paraId="1D34FFB0"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Visita de Marrakech, una de las importantes ciudades imperiales. La visita comienza desde la Mezquita Koutouia, antiguamente usada como librería, es el símbolo de la ciudad. Continuaremos hacia el suntuoso Palacio de la Bahía, construido en el XIX por centenares de artesanos de Fez. Continuación desde el barrio judío o Mellah a través de la plaza de la kissaría hasta la plaza Djmaa El Fna, museo viviente y patrimonio cultural inmaterial de la Humanidad, donde narradores de cuentos, encantadores de serpientes, malabaristas, bailarines y más, constituyen una autentica corte de los milagros. Continuamos a través del zoco y sus callejuelas repletas de negocios, talleres y terrazas para conocer los gremios de artesanos de carpinteros, afiladores y una farmacia bereber de remedios y productos naturales en su mayoría procedentes del argán y derivados. A medio día salida hacia la región de Ouarzazate, importante centro para la industria cinematográfica del país. Aquí se encuentran los Atlas Studios, donde numerosas películas se han grabado. Atravesaremos el Tizi N’Tichka a 2.256 metros, en las montañas del Alto Atlas, conectando Marrakech con Ouarzazate y convirtiéndose así en la primera puerta hacia el Sahara. Por la tarde llegada a Ait Ben Haddou, la Kasbah más famosa de Marruecos, patrimonio de la Humanidad por la UNESCO y uno de los escenarios más utilizados por Hollywood. </w:t>
      </w:r>
      <w:r w:rsidRPr="002B7AEF">
        <w:rPr>
          <w:rFonts w:ascii="Router-Bold" w:hAnsi="Router-Bold" w:cs="Router-Bold"/>
          <w:b/>
          <w:bCs/>
          <w:color w:val="000000"/>
          <w:w w:val="90"/>
          <w:sz w:val="16"/>
          <w:szCs w:val="16"/>
        </w:rPr>
        <w:t>Cena y alojamiento</w:t>
      </w:r>
      <w:r w:rsidRPr="002B7AEF">
        <w:rPr>
          <w:rFonts w:ascii="Router-Book" w:hAnsi="Router-Book" w:cs="Router-Book"/>
          <w:color w:val="000000"/>
          <w:w w:val="90"/>
          <w:sz w:val="16"/>
          <w:szCs w:val="16"/>
        </w:rPr>
        <w:t xml:space="preserve">. </w:t>
      </w:r>
    </w:p>
    <w:p w14:paraId="1541C7CD"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179AB42E"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Día 3º (Lunes) AIT BEN HADDOU (OUARZAZATE)-GARGANTAS DE TODRA-MERZOUGA (395 km)</w:t>
      </w:r>
    </w:p>
    <w:p w14:paraId="24FEFEBC"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u w:val="thick" w:color="D8E7BB"/>
        </w:rPr>
      </w:pPr>
      <w:r w:rsidRPr="002B7AEF">
        <w:rPr>
          <w:rFonts w:ascii="Router-Book" w:hAnsi="Router-Book" w:cs="Router-Book"/>
          <w:color w:val="000000"/>
          <w:w w:val="90"/>
          <w:sz w:val="16"/>
          <w:szCs w:val="16"/>
        </w:rPr>
        <w:t xml:space="preserve">Hoy será una jornada apasionante. Después del </w:t>
      </w: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recorreremos los valles de las localidades de Kelaa M’Gouna, famosa por el cultivo de rosas y Boumalne du Dades, formado por un gran entramado de gargantas ideal para senderistas y escaladores. Haremos una parada para conocer las Gargantas de Todra, que alcanzan hasta los 300 metros de altura. Continuación hacia el Sahara. La leyenda cuenta “Cuando una familia rica rechazó ayudar a una mujer pobre y su hijo, Dios ofendido, los sepultó bajo montículos de arena a 50 km de Arfoud, hoy conocidos como las dunas de Erg Chebbi “. </w:t>
      </w:r>
      <w:r w:rsidRPr="002B7AEF">
        <w:rPr>
          <w:rFonts w:ascii="Router-Bold" w:hAnsi="Router-Bold" w:cs="Router-Bold"/>
          <w:b/>
          <w:bCs/>
          <w:color w:val="000000"/>
          <w:w w:val="90"/>
          <w:sz w:val="16"/>
          <w:szCs w:val="16"/>
        </w:rPr>
        <w:t>Cena y alojamiento</w:t>
      </w:r>
      <w:r w:rsidRPr="002B7AEF">
        <w:rPr>
          <w:rFonts w:ascii="Router-Book" w:hAnsi="Router-Book" w:cs="Router-Book"/>
          <w:color w:val="000000"/>
          <w:w w:val="90"/>
          <w:sz w:val="16"/>
          <w:szCs w:val="16"/>
        </w:rPr>
        <w:t xml:space="preserve"> en hotel o jaima entre dunas, según su elección</w:t>
      </w:r>
      <w:r w:rsidRPr="002B7AEF">
        <w:rPr>
          <w:rFonts w:ascii="Router-Book" w:hAnsi="Router-Book" w:cs="Router-Book"/>
          <w:color w:val="000000"/>
          <w:w w:val="90"/>
          <w:sz w:val="16"/>
          <w:szCs w:val="16"/>
          <w:u w:val="thick" w:color="D8E7BB"/>
        </w:rPr>
        <w:t xml:space="preserve"> (ELEGIR EN EL MOMENTO DE REALIZAR LA RESERVA).</w:t>
      </w:r>
    </w:p>
    <w:p w14:paraId="657F4AB6"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5F620ED8"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Día 4º (Martes) MERZOUGA-RISSANI-ARFOUD (65 km)</w:t>
      </w:r>
    </w:p>
    <w:p w14:paraId="4FE04F6E"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Posibilidad de pasar la mañana libre en el campamento o realizar una excursión opcional, en un recorrido en 4x4 alrededor de las gigantes dunas de Erg Chebbi. Veremos nómadas y su estilo de vida, dromedarios pastando, etc. </w:t>
      </w:r>
      <w:r w:rsidRPr="002B7AEF">
        <w:rPr>
          <w:rFonts w:ascii="Router-Bold" w:hAnsi="Router-Bold" w:cs="Router-Bold"/>
          <w:b/>
          <w:bCs/>
          <w:color w:val="000000"/>
          <w:w w:val="90"/>
          <w:sz w:val="16"/>
          <w:szCs w:val="16"/>
        </w:rPr>
        <w:t>Cena y alojamiento.</w:t>
      </w:r>
      <w:r w:rsidRPr="002B7AEF">
        <w:rPr>
          <w:rFonts w:ascii="Router-Book" w:hAnsi="Router-Book" w:cs="Router-Book"/>
          <w:color w:val="000000"/>
          <w:w w:val="90"/>
          <w:sz w:val="16"/>
          <w:szCs w:val="16"/>
        </w:rPr>
        <w:t xml:space="preserve"> </w:t>
      </w:r>
    </w:p>
    <w:p w14:paraId="6B541C6E"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14D39044"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Día 5º (Miércoles) ARFOUD-ER RACHIDIA-IFRANE-FEZ (420 km)</w:t>
      </w:r>
    </w:p>
    <w:p w14:paraId="13522E30" w14:textId="77777777" w:rsidR="002B7AEF" w:rsidRPr="002B7AEF" w:rsidRDefault="002B7AEF" w:rsidP="002B7AE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y salida hacia Fez, atravesaremos el Medio Atlas y sus cambios de paisajes. Esta larga jornada será amenizada por los paisajes rocosos de Er Rich y palmerales, las planicies del Medio Atlas, los bosques de la región Azrou y las montañas nevadas de Ifrane. Llegada tarde a la civilización, Fez, la capital religiosa de Marruecos. </w:t>
      </w:r>
      <w:r w:rsidRPr="002B7AEF">
        <w:rPr>
          <w:rFonts w:ascii="Router-Bold" w:hAnsi="Router-Bold" w:cs="Router-Bold"/>
          <w:b/>
          <w:bCs/>
          <w:color w:val="000000"/>
          <w:w w:val="90"/>
          <w:sz w:val="16"/>
          <w:szCs w:val="16"/>
        </w:rPr>
        <w:t>Cena y alojamiento.</w:t>
      </w:r>
    </w:p>
    <w:p w14:paraId="52C2A4BA"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103663BE"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 xml:space="preserve">Día 6º (Jueves) FEZ </w:t>
      </w:r>
    </w:p>
    <w:p w14:paraId="119D2048"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spacing w:val="2"/>
          <w:w w:val="90"/>
          <w:sz w:val="16"/>
          <w:szCs w:val="16"/>
        </w:rPr>
      </w:pPr>
      <w:r w:rsidRPr="002B7AEF">
        <w:rPr>
          <w:rFonts w:ascii="Router-Bold" w:hAnsi="Router-Bold" w:cs="Router-Bold"/>
          <w:b/>
          <w:bCs/>
          <w:color w:val="000000"/>
          <w:spacing w:val="2"/>
          <w:w w:val="90"/>
          <w:sz w:val="16"/>
          <w:szCs w:val="16"/>
        </w:rPr>
        <w:t>Desayuno</w:t>
      </w:r>
      <w:r w:rsidRPr="002B7AEF">
        <w:rPr>
          <w:rFonts w:ascii="Router-Book" w:hAnsi="Router-Book" w:cs="Router-Book"/>
          <w:color w:val="000000"/>
          <w:spacing w:val="2"/>
          <w:w w:val="90"/>
          <w:sz w:val="16"/>
          <w:szCs w:val="16"/>
        </w:rPr>
        <w:t xml:space="preserve">. Media mañana libre para descansar. Recomendamos disfrutar de un hammam tradicional y tener una mañana relajante. A mediodía visita de la ciudad, la primera de las ciudades imperiales. Comenzaremos con un recorrido panorámico desde el hotel para conocer el palacio real y sus 7 puertas o Dar Al-Makhzen de camino al fascinante mundo de la medina de Fez El Bali, la más antigua y extensa de Marruecos patrimonio de la Humanidad por la UNESCO con 785 mezquitas y más de 2.000 plazas, calles y callejuelas que suponen un laberintico regreso en el tiempo. Desde Bab Boujloud hasta la plaza Es-Seffarine realizaremos un viaje a través de los siglos comenzando en el siglo IX hasta el XIX, a lo largo del paseo conoceremos como se estructuran estas callejuelas, las diferentes construcciones que componen los muros de la medina,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2B7AEF">
        <w:rPr>
          <w:rFonts w:ascii="Router-Bold" w:hAnsi="Router-Bold" w:cs="Router-Bold"/>
          <w:b/>
          <w:bCs/>
          <w:color w:val="000000"/>
          <w:spacing w:val="2"/>
          <w:w w:val="90"/>
          <w:sz w:val="16"/>
          <w:szCs w:val="16"/>
        </w:rPr>
        <w:t>Almuerzo</w:t>
      </w:r>
      <w:r w:rsidRPr="002B7AEF">
        <w:rPr>
          <w:rFonts w:ascii="Router-Book" w:hAnsi="Router-Book" w:cs="Router-Book"/>
          <w:color w:val="000000"/>
          <w:spacing w:val="2"/>
          <w:w w:val="90"/>
          <w:sz w:val="16"/>
          <w:szCs w:val="16"/>
        </w:rPr>
        <w:t xml:space="preserve"> en un restaurante típico. </w:t>
      </w:r>
      <w:r w:rsidRPr="002B7AEF">
        <w:rPr>
          <w:rFonts w:ascii="Router-Bold" w:hAnsi="Router-Bold" w:cs="Router-Bold"/>
          <w:b/>
          <w:bCs/>
          <w:color w:val="000000"/>
          <w:spacing w:val="2"/>
          <w:w w:val="90"/>
          <w:sz w:val="16"/>
          <w:szCs w:val="16"/>
        </w:rPr>
        <w:t>Alojamiento</w:t>
      </w:r>
      <w:r w:rsidRPr="002B7AEF">
        <w:rPr>
          <w:rFonts w:ascii="Router-Book" w:hAnsi="Router-Book" w:cs="Router-Book"/>
          <w:color w:val="000000"/>
          <w:spacing w:val="2"/>
          <w:w w:val="90"/>
          <w:sz w:val="16"/>
          <w:szCs w:val="16"/>
        </w:rPr>
        <w:t xml:space="preserve">. </w:t>
      </w:r>
    </w:p>
    <w:p w14:paraId="53EC1CBB"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24172314"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 xml:space="preserve">Día 7º (Viernes) FEZ-RABAT-MARRAKECH (540 km) </w:t>
      </w:r>
    </w:p>
    <w:p w14:paraId="26A97462" w14:textId="77777777" w:rsidR="002B7AEF" w:rsidRPr="002B7AEF" w:rsidRDefault="002B7AEF" w:rsidP="002B7AEF">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y salida a la capital administrativa del país, otra de las ciudades imperiales y residencia oficial de la familia real. Rabat es una importante y linda ciudad que transmite tranquilidad y elegancia. Visitaremos sus puntos claves como la Tour Hassan, mezquita inacabada que se levanta dominando la explanada con más de 200 columnas y el Mausoleo de Mohamed V, construido en recuerdo del sultán que consiguió la independencia del país y en los que la guardia real, en vistoso traje de gala, custodian a caballo la entrada del monumento. Por la tarde llegada a Marrakech. </w:t>
      </w:r>
      <w:r w:rsidRPr="002B7AEF">
        <w:rPr>
          <w:rFonts w:ascii="Router-Bold" w:hAnsi="Router-Bold" w:cs="Router-Bold"/>
          <w:b/>
          <w:bCs/>
          <w:color w:val="000000"/>
          <w:w w:val="90"/>
          <w:sz w:val="16"/>
          <w:szCs w:val="16"/>
        </w:rPr>
        <w:t>Cena y alojamiento.</w:t>
      </w:r>
    </w:p>
    <w:p w14:paraId="4DE29D55"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09BA9588" w14:textId="77777777" w:rsidR="002B7AEF" w:rsidRPr="002B7AEF" w:rsidRDefault="002B7AEF" w:rsidP="002B7AEF">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2B7AEF">
        <w:rPr>
          <w:rFonts w:ascii="Router-Bold" w:hAnsi="Router-Bold" w:cs="Router-Bold"/>
          <w:b/>
          <w:bCs/>
          <w:color w:val="D41217"/>
          <w:w w:val="90"/>
          <w:sz w:val="16"/>
          <w:szCs w:val="16"/>
        </w:rPr>
        <w:t xml:space="preserve">Día 8º (Sábado) MARRAKECH </w:t>
      </w:r>
    </w:p>
    <w:p w14:paraId="5607391A"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r w:rsidRPr="002B7AEF">
        <w:rPr>
          <w:rFonts w:ascii="Router-Bold" w:hAnsi="Router-Bold" w:cs="Router-Bold"/>
          <w:b/>
          <w:bCs/>
          <w:color w:val="000000"/>
          <w:w w:val="90"/>
          <w:sz w:val="16"/>
          <w:szCs w:val="16"/>
        </w:rPr>
        <w:t>Desayuno</w:t>
      </w:r>
      <w:r w:rsidRPr="002B7AEF">
        <w:rPr>
          <w:rFonts w:ascii="Router-Book" w:hAnsi="Router-Book" w:cs="Router-Book"/>
          <w:color w:val="000000"/>
          <w:w w:val="90"/>
          <w:sz w:val="16"/>
          <w:szCs w:val="16"/>
        </w:rPr>
        <w:t xml:space="preserve">. A la hora indicada traslado al aeropuerto. </w:t>
      </w:r>
      <w:r w:rsidRPr="002B7AEF">
        <w:rPr>
          <w:rFonts w:ascii="Router-Bold" w:hAnsi="Router-Bold" w:cs="Router-Bold"/>
          <w:b/>
          <w:bCs/>
          <w:color w:val="000000"/>
          <w:w w:val="90"/>
          <w:sz w:val="16"/>
          <w:szCs w:val="16"/>
        </w:rPr>
        <w:t>Fin de los servicios.</w:t>
      </w:r>
    </w:p>
    <w:p w14:paraId="6E268B36"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w w:val="90"/>
          <w:sz w:val="16"/>
          <w:szCs w:val="16"/>
        </w:rPr>
      </w:pPr>
    </w:p>
    <w:p w14:paraId="57B77E9E" w14:textId="77777777" w:rsidR="002B7AEF" w:rsidRPr="002B7AEF" w:rsidRDefault="002B7AEF" w:rsidP="002B7AEF">
      <w:pPr>
        <w:autoSpaceDE w:val="0"/>
        <w:autoSpaceDN w:val="0"/>
        <w:adjustRightInd w:val="0"/>
        <w:spacing w:line="192" w:lineRule="auto"/>
        <w:jc w:val="both"/>
        <w:textAlignment w:val="center"/>
        <w:rPr>
          <w:rFonts w:ascii="Router-Bold" w:hAnsi="Router-Bold" w:cs="Router-Bold"/>
          <w:b/>
          <w:bCs/>
          <w:color w:val="000000"/>
          <w:w w:val="90"/>
          <w:sz w:val="14"/>
          <w:szCs w:val="14"/>
        </w:rPr>
      </w:pPr>
      <w:r w:rsidRPr="002B7AEF">
        <w:rPr>
          <w:rFonts w:ascii="Router-Bold" w:hAnsi="Router-Bold" w:cs="Router-Bold"/>
          <w:b/>
          <w:bCs/>
          <w:color w:val="000000"/>
          <w:w w:val="90"/>
          <w:sz w:val="14"/>
          <w:szCs w:val="14"/>
        </w:rPr>
        <w:t xml:space="preserve">Nota: </w:t>
      </w:r>
    </w:p>
    <w:p w14:paraId="358151BC" w14:textId="77777777" w:rsidR="002B7AEF" w:rsidRDefault="002B7AEF" w:rsidP="002B7AE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2B7AEF">
        <w:rPr>
          <w:rFonts w:ascii="Router-Book" w:hAnsi="Router-Book" w:cs="Router-Book"/>
          <w:color w:val="000000"/>
          <w:w w:val="90"/>
          <w:sz w:val="14"/>
          <w:szCs w:val="14"/>
        </w:rPr>
        <w:t>-</w:t>
      </w:r>
      <w:r w:rsidRPr="002B7AEF">
        <w:rPr>
          <w:rFonts w:ascii="Router-Book" w:hAnsi="Router-Book" w:cs="Router-Book"/>
          <w:color w:val="000000"/>
          <w:w w:val="90"/>
          <w:sz w:val="14"/>
          <w:szCs w:val="14"/>
        </w:rPr>
        <w:tab/>
        <w:t>El itinerario podrá ser modificado sin variar sustancialmente los servicios.</w:t>
      </w:r>
    </w:p>
    <w:p w14:paraId="0269BDBB" w14:textId="77777777" w:rsidR="002B7AEF" w:rsidRPr="002B7AEF" w:rsidRDefault="002B7AEF" w:rsidP="002B7AEF">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p>
    <w:p w14:paraId="1141AF88"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rPr>
        <w:t>Fechas de inicio: Sábados</w:t>
      </w:r>
    </w:p>
    <w:p w14:paraId="2D05EBD5" w14:textId="77777777" w:rsidR="00826E00" w:rsidRPr="00826E00" w:rsidRDefault="00826E00" w:rsidP="00826E00">
      <w:pPr>
        <w:tabs>
          <w:tab w:val="left" w:pos="1389"/>
        </w:tabs>
        <w:suppressAutoHyphens/>
        <w:autoSpaceDE w:val="0"/>
        <w:autoSpaceDN w:val="0"/>
        <w:adjustRightInd w:val="0"/>
        <w:spacing w:line="200" w:lineRule="atLeast"/>
        <w:textAlignment w:val="center"/>
        <w:rPr>
          <w:rFonts w:ascii="Router-Book" w:hAnsi="Router-Book" w:cs="Router-Book"/>
          <w:color w:val="000000"/>
          <w:spacing w:val="1"/>
          <w:w w:val="90"/>
          <w:sz w:val="16"/>
          <w:szCs w:val="16"/>
        </w:rPr>
      </w:pPr>
      <w:r w:rsidRPr="00826E00">
        <w:rPr>
          <w:rFonts w:ascii="Router-Book" w:hAnsi="Router-Book" w:cs="Router-Book"/>
          <w:color w:val="000000"/>
          <w:spacing w:val="1"/>
          <w:w w:val="90"/>
          <w:sz w:val="16"/>
          <w:szCs w:val="16"/>
        </w:rPr>
        <w:t>Del 5/Abril/2025 al 21/Marzo/2026</w:t>
      </w:r>
    </w:p>
    <w:p w14:paraId="7F420CEA" w14:textId="77777777" w:rsidR="002B7AEF" w:rsidRDefault="002B7AEF" w:rsidP="002B7AEF">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sz w:val="16"/>
          <w:szCs w:val="16"/>
        </w:rPr>
      </w:pPr>
    </w:p>
    <w:p w14:paraId="2EA885CA"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rPr>
        <w:t>Incluye</w:t>
      </w:r>
    </w:p>
    <w:p w14:paraId="122166A2"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Traslado aeropuerto llegada/salida en Marrakech.</w:t>
      </w:r>
    </w:p>
    <w:p w14:paraId="266B1CEF"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Autocar con WI-FI gratuito.</w:t>
      </w:r>
    </w:p>
    <w:p w14:paraId="7641CC9F"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Visitas con guía local.</w:t>
      </w:r>
    </w:p>
    <w:p w14:paraId="5553DAC2"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Desayuno buffet diario.</w:t>
      </w:r>
    </w:p>
    <w:p w14:paraId="0CFC2D01"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1 almuerzo y 6 cenas.</w:t>
      </w:r>
    </w:p>
    <w:p w14:paraId="415741C0" w14:textId="77777777" w:rsid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w:t>
      </w:r>
      <w:r w:rsidRPr="002B7AEF">
        <w:rPr>
          <w:rFonts w:ascii="Router-Book" w:hAnsi="Router-Book" w:cs="Router-Book"/>
          <w:color w:val="000000"/>
          <w:spacing w:val="-3"/>
          <w:w w:val="90"/>
          <w:sz w:val="16"/>
          <w:szCs w:val="16"/>
        </w:rPr>
        <w:tab/>
        <w:t>Seguro turístico.</w:t>
      </w:r>
    </w:p>
    <w:p w14:paraId="412FD220" w14:textId="77777777" w:rsidR="002B7AEF" w:rsidRPr="002B7AEF" w:rsidRDefault="002B7AEF" w:rsidP="002B7AEF">
      <w:pPr>
        <w:suppressAutoHyphens/>
        <w:autoSpaceDE w:val="0"/>
        <w:autoSpaceDN w:val="0"/>
        <w:adjustRightInd w:val="0"/>
        <w:spacing w:line="192" w:lineRule="auto"/>
        <w:ind w:left="113" w:hanging="113"/>
        <w:textAlignment w:val="center"/>
        <w:rPr>
          <w:rFonts w:ascii="Router-Book" w:hAnsi="Router-Book" w:cs="Router-Book"/>
          <w:color w:val="000000"/>
          <w:spacing w:val="-3"/>
          <w:w w:val="90"/>
          <w:sz w:val="16"/>
          <w:szCs w:val="16"/>
        </w:rPr>
      </w:pPr>
    </w:p>
    <w:p w14:paraId="7159A4DD"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2"/>
        <w:gridCol w:w="1417"/>
        <w:gridCol w:w="1418"/>
      </w:tblGrid>
      <w:tr w:rsidR="002B7AEF" w:rsidRPr="002B7AEF" w14:paraId="1141095A" w14:textId="77777777" w:rsidTr="00826E00">
        <w:trPr>
          <w:trHeight w:val="60"/>
          <w:tblHeader/>
        </w:trPr>
        <w:tc>
          <w:tcPr>
            <w:tcW w:w="822" w:type="dxa"/>
            <w:tcMar>
              <w:top w:w="0" w:type="dxa"/>
              <w:left w:w="0" w:type="dxa"/>
              <w:bottom w:w="0" w:type="dxa"/>
              <w:right w:w="0" w:type="dxa"/>
            </w:tcMar>
          </w:tcPr>
          <w:p w14:paraId="1716B005" w14:textId="77777777" w:rsidR="002B7AEF" w:rsidRPr="002B7AEF" w:rsidRDefault="002B7AEF" w:rsidP="002B7AEF">
            <w:pPr>
              <w:autoSpaceDE w:val="0"/>
              <w:autoSpaceDN w:val="0"/>
              <w:adjustRightInd w:val="0"/>
              <w:spacing w:line="192" w:lineRule="auto"/>
              <w:textAlignment w:val="center"/>
              <w:rPr>
                <w:rFonts w:ascii="Router-Bold" w:hAnsi="Router-Bold" w:cs="Router-Bold"/>
                <w:b/>
                <w:bCs/>
                <w:color w:val="000000"/>
                <w:w w:val="90"/>
                <w:sz w:val="17"/>
                <w:szCs w:val="17"/>
              </w:rPr>
            </w:pPr>
            <w:r w:rsidRPr="002B7AEF">
              <w:rPr>
                <w:rFonts w:ascii="Router-Bold" w:hAnsi="Router-Bold" w:cs="Router-Bold"/>
                <w:b/>
                <w:bCs/>
                <w:color w:val="000000"/>
                <w:spacing w:val="-5"/>
                <w:w w:val="90"/>
                <w:sz w:val="17"/>
                <w:szCs w:val="17"/>
              </w:rPr>
              <w:t>Ciudad</w:t>
            </w:r>
          </w:p>
        </w:tc>
        <w:tc>
          <w:tcPr>
            <w:tcW w:w="1417" w:type="dxa"/>
            <w:tcMar>
              <w:top w:w="0" w:type="dxa"/>
              <w:left w:w="0" w:type="dxa"/>
              <w:bottom w:w="0" w:type="dxa"/>
              <w:right w:w="0" w:type="dxa"/>
            </w:tcMar>
          </w:tcPr>
          <w:p w14:paraId="5C6B5B59" w14:textId="77777777" w:rsidR="002B7AEF" w:rsidRPr="002B7AEF" w:rsidRDefault="002B7AEF" w:rsidP="002B7AEF">
            <w:pPr>
              <w:autoSpaceDE w:val="0"/>
              <w:autoSpaceDN w:val="0"/>
              <w:adjustRightInd w:val="0"/>
              <w:spacing w:line="192" w:lineRule="auto"/>
              <w:textAlignment w:val="center"/>
              <w:rPr>
                <w:rFonts w:ascii="Router-Bold" w:hAnsi="Router-Bold" w:cs="Router-Bold"/>
                <w:b/>
                <w:bCs/>
                <w:color w:val="000000"/>
                <w:w w:val="90"/>
                <w:sz w:val="17"/>
                <w:szCs w:val="17"/>
              </w:rPr>
            </w:pPr>
            <w:r w:rsidRPr="002B7AEF">
              <w:rPr>
                <w:rFonts w:ascii="Router-Bold" w:hAnsi="Router-Bold" w:cs="Router-Bold"/>
                <w:b/>
                <w:bCs/>
                <w:color w:val="000000"/>
                <w:spacing w:val="-5"/>
                <w:w w:val="90"/>
                <w:sz w:val="17"/>
                <w:szCs w:val="17"/>
              </w:rPr>
              <w:t>Hotel “B”</w:t>
            </w:r>
          </w:p>
        </w:tc>
        <w:tc>
          <w:tcPr>
            <w:tcW w:w="1418" w:type="dxa"/>
            <w:tcMar>
              <w:top w:w="0" w:type="dxa"/>
              <w:left w:w="0" w:type="dxa"/>
              <w:bottom w:w="0" w:type="dxa"/>
              <w:right w:w="0" w:type="dxa"/>
            </w:tcMar>
          </w:tcPr>
          <w:p w14:paraId="1D9C53A1" w14:textId="77777777" w:rsidR="002B7AEF" w:rsidRPr="002B7AEF" w:rsidRDefault="002B7AEF" w:rsidP="002B7AEF">
            <w:pPr>
              <w:autoSpaceDE w:val="0"/>
              <w:autoSpaceDN w:val="0"/>
              <w:adjustRightInd w:val="0"/>
              <w:spacing w:line="192" w:lineRule="auto"/>
              <w:textAlignment w:val="center"/>
              <w:rPr>
                <w:rFonts w:ascii="Router-Bold" w:hAnsi="Router-Bold" w:cs="Router-Bold"/>
                <w:b/>
                <w:bCs/>
                <w:color w:val="000000"/>
                <w:w w:val="90"/>
                <w:sz w:val="17"/>
                <w:szCs w:val="17"/>
              </w:rPr>
            </w:pPr>
            <w:r w:rsidRPr="002B7AEF">
              <w:rPr>
                <w:rFonts w:ascii="Router-Bold" w:hAnsi="Router-Bold" w:cs="Router-Bold"/>
                <w:b/>
                <w:bCs/>
                <w:color w:val="000000"/>
                <w:spacing w:val="-5"/>
                <w:w w:val="90"/>
                <w:sz w:val="17"/>
                <w:szCs w:val="17"/>
              </w:rPr>
              <w:t>Hotel “A”</w:t>
            </w:r>
          </w:p>
        </w:tc>
      </w:tr>
      <w:tr w:rsidR="002B7AEF" w:rsidRPr="002B7AEF" w14:paraId="2665DDB6" w14:textId="77777777" w:rsidTr="00826E00">
        <w:trPr>
          <w:trHeight w:val="60"/>
        </w:trPr>
        <w:tc>
          <w:tcPr>
            <w:tcW w:w="822" w:type="dxa"/>
            <w:tcMar>
              <w:top w:w="0" w:type="dxa"/>
              <w:left w:w="0" w:type="dxa"/>
              <w:bottom w:w="0" w:type="dxa"/>
              <w:right w:w="28" w:type="dxa"/>
            </w:tcMar>
          </w:tcPr>
          <w:p w14:paraId="07108E93"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Marrakech </w:t>
            </w:r>
          </w:p>
        </w:tc>
        <w:tc>
          <w:tcPr>
            <w:tcW w:w="1417" w:type="dxa"/>
            <w:tcMar>
              <w:top w:w="0" w:type="dxa"/>
              <w:left w:w="0" w:type="dxa"/>
              <w:bottom w:w="0" w:type="dxa"/>
              <w:right w:w="28" w:type="dxa"/>
            </w:tcMar>
          </w:tcPr>
          <w:p w14:paraId="213A5ED1"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Almas /</w:t>
            </w:r>
          </w:p>
          <w:p w14:paraId="5754415B"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Zalagh Kasbah</w:t>
            </w:r>
          </w:p>
        </w:tc>
        <w:tc>
          <w:tcPr>
            <w:tcW w:w="1418" w:type="dxa"/>
            <w:tcMar>
              <w:top w:w="0" w:type="dxa"/>
              <w:left w:w="0" w:type="dxa"/>
              <w:bottom w:w="0" w:type="dxa"/>
              <w:right w:w="28" w:type="dxa"/>
            </w:tcMar>
          </w:tcPr>
          <w:p w14:paraId="565C1A32"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Palm Plaza</w:t>
            </w:r>
          </w:p>
        </w:tc>
      </w:tr>
      <w:tr w:rsidR="002B7AEF" w:rsidRPr="002B7AEF" w14:paraId="1591E290" w14:textId="77777777" w:rsidTr="00826E00">
        <w:trPr>
          <w:trHeight w:val="60"/>
        </w:trPr>
        <w:tc>
          <w:tcPr>
            <w:tcW w:w="822" w:type="dxa"/>
            <w:tcMar>
              <w:top w:w="0" w:type="dxa"/>
              <w:left w:w="0" w:type="dxa"/>
              <w:bottom w:w="0" w:type="dxa"/>
              <w:right w:w="28" w:type="dxa"/>
            </w:tcMar>
          </w:tcPr>
          <w:p w14:paraId="2CF75806"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Ait Ben Haddou </w:t>
            </w:r>
          </w:p>
        </w:tc>
        <w:tc>
          <w:tcPr>
            <w:tcW w:w="1417" w:type="dxa"/>
            <w:tcMar>
              <w:top w:w="0" w:type="dxa"/>
              <w:left w:w="0" w:type="dxa"/>
              <w:bottom w:w="0" w:type="dxa"/>
              <w:right w:w="28" w:type="dxa"/>
            </w:tcMar>
          </w:tcPr>
          <w:p w14:paraId="27F8ADE8"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Riad Maktoub </w:t>
            </w:r>
          </w:p>
        </w:tc>
        <w:tc>
          <w:tcPr>
            <w:tcW w:w="1418" w:type="dxa"/>
            <w:tcMar>
              <w:top w:w="0" w:type="dxa"/>
              <w:left w:w="0" w:type="dxa"/>
              <w:bottom w:w="0" w:type="dxa"/>
              <w:right w:w="28" w:type="dxa"/>
            </w:tcMar>
          </w:tcPr>
          <w:p w14:paraId="0A345AF3"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Riad Maktoub</w:t>
            </w:r>
          </w:p>
        </w:tc>
      </w:tr>
      <w:tr w:rsidR="002B7AEF" w:rsidRPr="002B7AEF" w14:paraId="5748BBE2" w14:textId="77777777" w:rsidTr="00826E00">
        <w:trPr>
          <w:trHeight w:val="60"/>
        </w:trPr>
        <w:tc>
          <w:tcPr>
            <w:tcW w:w="822" w:type="dxa"/>
            <w:tcMar>
              <w:top w:w="0" w:type="dxa"/>
              <w:left w:w="0" w:type="dxa"/>
              <w:bottom w:w="0" w:type="dxa"/>
              <w:right w:w="28" w:type="dxa"/>
            </w:tcMar>
          </w:tcPr>
          <w:p w14:paraId="18AD7054"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Merzouga</w:t>
            </w:r>
          </w:p>
        </w:tc>
        <w:tc>
          <w:tcPr>
            <w:tcW w:w="1417" w:type="dxa"/>
            <w:tcMar>
              <w:top w:w="0" w:type="dxa"/>
              <w:left w:w="0" w:type="dxa"/>
              <w:bottom w:w="0" w:type="dxa"/>
              <w:right w:w="28" w:type="dxa"/>
            </w:tcMar>
          </w:tcPr>
          <w:p w14:paraId="50BAFAF7"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Kasbah Azalay</w:t>
            </w:r>
          </w:p>
        </w:tc>
        <w:tc>
          <w:tcPr>
            <w:tcW w:w="1418" w:type="dxa"/>
            <w:tcMar>
              <w:top w:w="0" w:type="dxa"/>
              <w:left w:w="0" w:type="dxa"/>
              <w:bottom w:w="0" w:type="dxa"/>
              <w:right w:w="28" w:type="dxa"/>
            </w:tcMar>
          </w:tcPr>
          <w:p w14:paraId="303AB544"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Xaluca Tombouctou</w:t>
            </w:r>
          </w:p>
        </w:tc>
      </w:tr>
      <w:tr w:rsidR="002B7AEF" w:rsidRPr="002B7AEF" w14:paraId="02379410" w14:textId="77777777" w:rsidTr="00826E00">
        <w:trPr>
          <w:trHeight w:val="60"/>
        </w:trPr>
        <w:tc>
          <w:tcPr>
            <w:tcW w:w="822" w:type="dxa"/>
            <w:tcMar>
              <w:top w:w="0" w:type="dxa"/>
              <w:left w:w="0" w:type="dxa"/>
              <w:bottom w:w="0" w:type="dxa"/>
              <w:right w:w="28" w:type="dxa"/>
            </w:tcMar>
          </w:tcPr>
          <w:p w14:paraId="1C5CA033"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Arfoud</w:t>
            </w:r>
          </w:p>
        </w:tc>
        <w:tc>
          <w:tcPr>
            <w:tcW w:w="1417" w:type="dxa"/>
            <w:tcMar>
              <w:top w:w="0" w:type="dxa"/>
              <w:left w:w="0" w:type="dxa"/>
              <w:bottom w:w="0" w:type="dxa"/>
              <w:right w:w="28" w:type="dxa"/>
            </w:tcMar>
          </w:tcPr>
          <w:p w14:paraId="287A88DD"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Xaluca Maadid / Chergui </w:t>
            </w:r>
          </w:p>
        </w:tc>
        <w:tc>
          <w:tcPr>
            <w:tcW w:w="1418" w:type="dxa"/>
            <w:tcMar>
              <w:top w:w="0" w:type="dxa"/>
              <w:left w:w="0" w:type="dxa"/>
              <w:bottom w:w="0" w:type="dxa"/>
              <w:right w:w="28" w:type="dxa"/>
            </w:tcMar>
          </w:tcPr>
          <w:p w14:paraId="7FE152EF"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Xaluca Maadid / Chergui </w:t>
            </w:r>
          </w:p>
        </w:tc>
      </w:tr>
      <w:tr w:rsidR="002B7AEF" w:rsidRPr="002B7AEF" w14:paraId="6DD43BD0" w14:textId="77777777" w:rsidTr="00826E00">
        <w:trPr>
          <w:trHeight w:val="60"/>
        </w:trPr>
        <w:tc>
          <w:tcPr>
            <w:tcW w:w="822" w:type="dxa"/>
            <w:tcMar>
              <w:top w:w="0" w:type="dxa"/>
              <w:left w:w="0" w:type="dxa"/>
              <w:bottom w:w="0" w:type="dxa"/>
              <w:right w:w="28" w:type="dxa"/>
            </w:tcMar>
          </w:tcPr>
          <w:p w14:paraId="2937D93E"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Fez</w:t>
            </w:r>
          </w:p>
        </w:tc>
        <w:tc>
          <w:tcPr>
            <w:tcW w:w="1417" w:type="dxa"/>
            <w:tcMar>
              <w:top w:w="0" w:type="dxa"/>
              <w:left w:w="0" w:type="dxa"/>
              <w:bottom w:w="0" w:type="dxa"/>
              <w:right w:w="28" w:type="dxa"/>
            </w:tcMar>
          </w:tcPr>
          <w:p w14:paraId="5E95F88A"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Heritage /</w:t>
            </w:r>
          </w:p>
          <w:p w14:paraId="3A6CAEE2"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Zalagh Parc Palace</w:t>
            </w:r>
          </w:p>
        </w:tc>
        <w:tc>
          <w:tcPr>
            <w:tcW w:w="1418" w:type="dxa"/>
            <w:tcMar>
              <w:top w:w="0" w:type="dxa"/>
              <w:left w:w="0" w:type="dxa"/>
              <w:bottom w:w="0" w:type="dxa"/>
              <w:right w:w="28" w:type="dxa"/>
            </w:tcMar>
          </w:tcPr>
          <w:p w14:paraId="767DEB64"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 xml:space="preserve">Les Merinides / </w:t>
            </w:r>
          </w:p>
          <w:p w14:paraId="57BC4C9E"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w w:val="90"/>
                <w:sz w:val="16"/>
                <w:szCs w:val="16"/>
              </w:rPr>
              <w:t>Zalagh Parc Palace </w:t>
            </w:r>
          </w:p>
        </w:tc>
      </w:tr>
    </w:tbl>
    <w:p w14:paraId="0207826B" w14:textId="77777777" w:rsidR="002B7AEF" w:rsidRPr="002B7AEF" w:rsidRDefault="002B7AEF" w:rsidP="002B7AEF">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2B7AEF" w:rsidRPr="002B7AEF" w14:paraId="26671578" w14:textId="77777777" w:rsidTr="00826E00">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C5A566"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rPr>
              <w:t>Precios por persona USD</w:t>
            </w:r>
          </w:p>
        </w:tc>
      </w:tr>
      <w:tr w:rsidR="002B7AEF" w:rsidRPr="002B7AEF" w14:paraId="65CE5A7A" w14:textId="77777777" w:rsidTr="00826E00">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5BAF6725" w14:textId="77777777" w:rsidR="002B7AEF" w:rsidRPr="002B7AEF" w:rsidRDefault="002B7AEF" w:rsidP="002B7AEF">
            <w:pPr>
              <w:tabs>
                <w:tab w:val="left" w:pos="1389"/>
              </w:tabs>
              <w:suppressAutoHyphens/>
              <w:autoSpaceDE w:val="0"/>
              <w:autoSpaceDN w:val="0"/>
              <w:adjustRightInd w:val="0"/>
              <w:spacing w:line="192" w:lineRule="auto"/>
              <w:textAlignment w:val="center"/>
              <w:rPr>
                <w:rFonts w:ascii="CoHeadline-Regular" w:hAnsi="CoHeadline-Regular" w:cs="CoHeadline-Regular"/>
                <w:color w:val="7B9F2D"/>
                <w:w w:val="90"/>
              </w:rPr>
            </w:pPr>
            <w:r w:rsidRPr="002B7AEF">
              <w:rPr>
                <w:rFonts w:ascii="CoHeadline-Regular" w:hAnsi="CoHeadline-Regular" w:cs="CoHeadline-Regular"/>
                <w:color w:val="7B9F2D"/>
                <w:w w:val="90"/>
                <w:sz w:val="16"/>
                <w:szCs w:val="16"/>
              </w:rPr>
              <w:t xml:space="preserve"> </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vAlign w:val="bottom"/>
          </w:tcPr>
          <w:p w14:paraId="7314EC60" w14:textId="77777777" w:rsidR="002B7AEF" w:rsidRPr="002B7AEF" w:rsidRDefault="002B7AEF" w:rsidP="002B7AEF">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B7AEF">
              <w:rPr>
                <w:rFonts w:ascii="Router-Bold" w:hAnsi="Router-Bold" w:cs="Router-Bold"/>
                <w:b/>
                <w:bCs/>
                <w:color w:val="000000"/>
                <w:w w:val="90"/>
                <w:sz w:val="17"/>
                <w:szCs w:val="17"/>
              </w:rPr>
              <w:t>“B”</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vAlign w:val="bottom"/>
          </w:tcPr>
          <w:p w14:paraId="04BD1B56" w14:textId="77777777" w:rsidR="002B7AEF" w:rsidRPr="002B7AEF" w:rsidRDefault="002B7AEF" w:rsidP="002B7AEF">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2B7AEF">
              <w:rPr>
                <w:rFonts w:ascii="Router-Bold" w:hAnsi="Router-Bold" w:cs="Router-Bold"/>
                <w:b/>
                <w:bCs/>
                <w:color w:val="000000"/>
                <w:w w:val="90"/>
                <w:sz w:val="17"/>
                <w:szCs w:val="17"/>
              </w:rPr>
              <w:t>“A”</w:t>
            </w:r>
          </w:p>
        </w:tc>
      </w:tr>
      <w:tr w:rsidR="002B7AEF" w:rsidRPr="002B7AEF" w14:paraId="2A0FE00C"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3871E8EA" w14:textId="77777777" w:rsidR="002B7AEF" w:rsidRPr="002B7AEF" w:rsidRDefault="002B7AEF" w:rsidP="002B7AEF">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50136BF" w14:textId="77777777" w:rsidR="002B7AEF" w:rsidRPr="002B7AEF" w:rsidRDefault="002B7AEF" w:rsidP="002B7AEF">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A9DF9C8" w14:textId="77777777" w:rsidR="002B7AEF" w:rsidRPr="002B7AEF" w:rsidRDefault="002B7AEF" w:rsidP="002B7AEF">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9843091" w14:textId="77777777" w:rsidR="002B7AEF" w:rsidRPr="002B7AEF" w:rsidRDefault="002B7AEF" w:rsidP="002B7AEF">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1F480C62" w14:textId="77777777" w:rsidR="002B7AEF" w:rsidRPr="002B7AEF" w:rsidRDefault="002B7AEF" w:rsidP="002B7AEF">
            <w:pPr>
              <w:autoSpaceDE w:val="0"/>
              <w:autoSpaceDN w:val="0"/>
              <w:adjustRightInd w:val="0"/>
              <w:spacing w:line="192" w:lineRule="auto"/>
              <w:rPr>
                <w:rFonts w:ascii="CoHeadline-Regular" w:hAnsi="CoHeadline-Regular"/>
              </w:rPr>
            </w:pPr>
          </w:p>
        </w:tc>
      </w:tr>
      <w:tr w:rsidR="002B7AEF" w:rsidRPr="002B7AEF" w14:paraId="53AB3529"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3E12FB09" w14:textId="77777777" w:rsidR="002B7AEF" w:rsidRPr="002B7AEF" w:rsidRDefault="002B7AEF" w:rsidP="002B7AEF">
            <w:pPr>
              <w:autoSpaceDE w:val="0"/>
              <w:autoSpaceDN w:val="0"/>
              <w:adjustRightInd w:val="0"/>
              <w:spacing w:line="192" w:lineRule="auto"/>
              <w:textAlignment w:val="center"/>
              <w:rPr>
                <w:rFonts w:ascii="Router-Book" w:hAnsi="Router-Book" w:cs="Router-Book"/>
                <w:color w:val="000000"/>
                <w:spacing w:val="-3"/>
                <w:w w:val="90"/>
                <w:sz w:val="16"/>
                <w:szCs w:val="16"/>
              </w:rPr>
            </w:pPr>
            <w:r w:rsidRPr="002B7AEF">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9355777" w14:textId="5FE83981"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1.</w:t>
            </w:r>
            <w:r w:rsidR="008832DF">
              <w:rPr>
                <w:rFonts w:ascii="SourceSansRoman_350.000wght_0it" w:hAnsi="SourceSansRoman_350.000wght_0it" w:cs="SourceSansRoman_350.000wght_0it"/>
                <w:color w:val="000000"/>
                <w:spacing w:val="5"/>
                <w:sz w:val="19"/>
                <w:szCs w:val="19"/>
              </w:rPr>
              <w:t>1</w:t>
            </w:r>
            <w:r w:rsidRPr="002B7AEF">
              <w:rPr>
                <w:rFonts w:ascii="SourceSansRoman_350.000wght_0it" w:hAnsi="SourceSansRoman_350.000wght_0it" w:cs="SourceSansRoman_350.000wght_0it"/>
                <w:color w:val="000000"/>
                <w:spacing w:val="5"/>
                <w:sz w:val="19"/>
                <w:szCs w:val="19"/>
              </w:rPr>
              <w:t>35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0E697036"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E028461" w14:textId="02E84423"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1.</w:t>
            </w:r>
            <w:r w:rsidR="008832DF">
              <w:rPr>
                <w:rFonts w:ascii="SourceSansRoman_350.000wght_0it" w:hAnsi="SourceSansRoman_350.000wght_0it" w:cs="SourceSansRoman_350.000wght_0it"/>
                <w:color w:val="000000"/>
                <w:spacing w:val="5"/>
                <w:sz w:val="19"/>
                <w:szCs w:val="19"/>
              </w:rPr>
              <w:t>2</w:t>
            </w:r>
            <w:r w:rsidRPr="002B7AEF">
              <w:rPr>
                <w:rFonts w:ascii="SourceSansRoman_350.000wght_0it" w:hAnsi="SourceSansRoman_350.000wght_0it" w:cs="SourceSansRoman_350.000wght_0it"/>
                <w:color w:val="000000"/>
                <w:spacing w:val="5"/>
                <w:sz w:val="19"/>
                <w:szCs w:val="19"/>
              </w:rPr>
              <w:t>30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19D895B"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r>
      <w:tr w:rsidR="002B7AEF" w:rsidRPr="002B7AEF" w14:paraId="45CDBD73"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6A233C36" w14:textId="77777777" w:rsidR="002B7AEF" w:rsidRPr="002B7AEF" w:rsidRDefault="002B7AEF" w:rsidP="002B7AEF">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2B7AEF">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4C9C70C"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295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BE5F2A0"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F99A0BE"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390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3B870D7"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r>
      <w:tr w:rsidR="002B7AEF" w:rsidRPr="002B7AEF" w14:paraId="0B967DC4"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0E9BA5A" w14:textId="77777777" w:rsidR="002B7AEF" w:rsidRPr="002B7AEF" w:rsidRDefault="002B7AEF" w:rsidP="002B7AEF">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2B7AEF">
              <w:rPr>
                <w:rFonts w:ascii="Router-Book" w:hAnsi="Router-Book" w:cs="Router-Book"/>
                <w:color w:val="000000"/>
                <w:w w:val="90"/>
                <w:sz w:val="16"/>
                <w:szCs w:val="16"/>
              </w:rPr>
              <w:t>Suplemento</w:t>
            </w:r>
            <w:r w:rsidRPr="002B7AEF">
              <w:rPr>
                <w:rFonts w:ascii="Router-Book" w:hAnsi="Router-Book" w:cs="Router-Book"/>
                <w:color w:val="000000"/>
                <w:spacing w:val="-2"/>
                <w:w w:val="90"/>
                <w:sz w:val="16"/>
                <w:szCs w:val="16"/>
              </w:rPr>
              <w:t xml:space="preserve"> Abril, Mayo, Octubre, Navidad </w:t>
            </w:r>
            <w:r w:rsidRPr="002B7AEF">
              <w:rPr>
                <w:rFonts w:ascii="Router-Book" w:hAnsi="Router-Book" w:cs="Router-Book"/>
                <w:color w:val="000000"/>
                <w:spacing w:val="-1"/>
                <w:w w:val="90"/>
                <w:sz w:val="16"/>
                <w:szCs w:val="16"/>
              </w:rPr>
              <w:t>(Diciembre 20, 27/2025, Enero 3/2026) y Marzo/2026</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19EAC72"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5F4A4929"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FE594A1"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9"/>
                <w:szCs w:val="19"/>
              </w:rPr>
              <w:t>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583C7D7" w14:textId="77777777" w:rsidR="002B7AEF" w:rsidRPr="002B7AEF" w:rsidRDefault="002B7AEF" w:rsidP="002B7AEF">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2B7AEF">
              <w:rPr>
                <w:rFonts w:ascii="SourceSansRoman_350.000wght_0it" w:hAnsi="SourceSansRoman_350.000wght_0it" w:cs="SourceSansRoman_350.000wght_0it"/>
                <w:color w:val="000000"/>
                <w:spacing w:val="5"/>
                <w:sz w:val="16"/>
                <w:szCs w:val="16"/>
              </w:rPr>
              <w:t>$</w:t>
            </w:r>
          </w:p>
        </w:tc>
      </w:tr>
    </w:tbl>
    <w:p w14:paraId="154254E2" w14:textId="77777777" w:rsidR="002B7AEF" w:rsidRPr="002B7AEF" w:rsidRDefault="002B7AEF" w:rsidP="002B7AE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2B7AEF" w:rsidRPr="002B7AEF"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B7AEF"/>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26E00"/>
    <w:rsid w:val="0085440A"/>
    <w:rsid w:val="00857A2E"/>
    <w:rsid w:val="008832DF"/>
    <w:rsid w:val="0089136C"/>
    <w:rsid w:val="009467C5"/>
    <w:rsid w:val="00957DB7"/>
    <w:rsid w:val="00974CBF"/>
    <w:rsid w:val="009C7CAC"/>
    <w:rsid w:val="00A2675B"/>
    <w:rsid w:val="00A57D77"/>
    <w:rsid w:val="00AB39D3"/>
    <w:rsid w:val="00AB4501"/>
    <w:rsid w:val="00AC6703"/>
    <w:rsid w:val="00B05A44"/>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2B7AE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2B7AEF"/>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2B7AEF"/>
    <w:pPr>
      <w:spacing w:line="180" w:lineRule="atLeast"/>
      <w:ind w:left="113" w:hanging="113"/>
    </w:pPr>
    <w:rPr>
      <w:spacing w:val="0"/>
      <w:sz w:val="14"/>
      <w:szCs w:val="14"/>
    </w:rPr>
  </w:style>
  <w:style w:type="paragraph" w:customStyle="1" w:styleId="notasimpleitinerario">
    <w:name w:val="nota simple (itinerario)"/>
    <w:basedOn w:val="notaguionitinerario"/>
    <w:uiPriority w:val="99"/>
    <w:rsid w:val="002B7AEF"/>
    <w:pPr>
      <w:ind w:left="0" w:firstLine="0"/>
    </w:pPr>
  </w:style>
  <w:style w:type="character" w:customStyle="1" w:styleId="subrayado9pt">
    <w:name w:val="subrayado 9pt"/>
    <w:uiPriority w:val="99"/>
    <w:rsid w:val="002B7AEF"/>
    <w:rPr>
      <w:u w:val="thick" w:color="D8E7BB"/>
    </w:rPr>
  </w:style>
  <w:style w:type="character" w:customStyle="1" w:styleId="negritanota">
    <w:name w:val="negrita nota"/>
    <w:uiPriority w:val="99"/>
    <w:rsid w:val="002B7AEF"/>
    <w:rPr>
      <w:rFonts w:ascii="Router-Bold" w:hAnsi="Router-Bold" w:cs="Router-Bold"/>
      <w:b/>
      <w:bCs/>
    </w:rPr>
  </w:style>
  <w:style w:type="paragraph" w:customStyle="1" w:styleId="incluyeHoteles-Incluye">
    <w:name w:val="incluye (Hoteles-Incluye)"/>
    <w:basedOn w:val="Textoitinerario"/>
    <w:uiPriority w:val="99"/>
    <w:rsid w:val="002B7AE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2B7AE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2B7AE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2B7AE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2B7A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2B7AE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2B7AE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924</Words>
  <Characters>5086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2025-02-08T03:29:00Z</dcterms:modified>
</cp:coreProperties>
</file>